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7" w:rsidRDefault="005F0027" w:rsidP="005F0027">
      <w:pPr>
        <w:contextualSpacing/>
        <w:jc w:val="center"/>
        <w:rPr>
          <w:b/>
          <w:bCs/>
          <w:sz w:val="28"/>
          <w:szCs w:val="28"/>
        </w:rPr>
      </w:pPr>
      <w:r w:rsidRPr="005F0027">
        <w:rPr>
          <w:b/>
          <w:bCs/>
          <w:sz w:val="28"/>
          <w:szCs w:val="28"/>
        </w:rPr>
        <w:t>Условия назначения страховой пенсии по случаю потери кормильца</w:t>
      </w:r>
    </w:p>
    <w:p w:rsidR="005F0027" w:rsidRPr="005F0027" w:rsidRDefault="005F0027" w:rsidP="005F0027">
      <w:pPr>
        <w:contextualSpacing/>
        <w:jc w:val="center"/>
        <w:rPr>
          <w:b/>
          <w:bCs/>
          <w:sz w:val="28"/>
          <w:szCs w:val="28"/>
        </w:rPr>
      </w:pPr>
    </w:p>
    <w:p w:rsidR="005F0027" w:rsidRDefault="005F0027" w:rsidP="005F0027">
      <w:pPr>
        <w:ind w:firstLine="708"/>
        <w:contextualSpacing/>
        <w:jc w:val="both"/>
      </w:pPr>
      <w:r w:rsidRPr="005F0027">
        <w:t xml:space="preserve">Право на страховую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уголовно наказуемое деяние, повлекшее за собой смерть кормильца и установленное в судебном порядке). </w:t>
      </w:r>
    </w:p>
    <w:p w:rsidR="005F0027" w:rsidRPr="005F0027" w:rsidRDefault="005F0027" w:rsidP="005F0027">
      <w:pPr>
        <w:ind w:firstLine="708"/>
        <w:contextualSpacing/>
        <w:jc w:val="both"/>
      </w:pPr>
      <w:r w:rsidRPr="005F0027">
        <w:t>Нетрудоспособными членами семьи умершего кормильца признаются:</w:t>
      </w:r>
    </w:p>
    <w:p w:rsidR="005F0027" w:rsidRPr="005F0027" w:rsidRDefault="005F0027" w:rsidP="005F0027">
      <w:pPr>
        <w:contextualSpacing/>
        <w:jc w:val="both"/>
      </w:pPr>
      <w:r w:rsidRPr="005F0027">
        <w:t>1) дети, братья, сестры и внуки умершего кормильца, не достигшие возраста 18 лет либо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деятельность, на период до 1 сентября года, в котором завершено указанное обучение, а также 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 или дети, братья, сестры и внуки умершего кормильца старше этого возраста, если они до достижения возраста 18 лет стали инвалидами. 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5F0027" w:rsidRPr="005F0027" w:rsidRDefault="005F0027" w:rsidP="005F0027">
      <w:pPr>
        <w:contextualSpacing/>
        <w:jc w:val="both"/>
      </w:pPr>
      <w:r w:rsidRPr="005F0027">
        <w:t>2)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кормильца, и не работают;</w:t>
      </w:r>
    </w:p>
    <w:p w:rsidR="005F0027" w:rsidRPr="005F0027" w:rsidRDefault="005F0027" w:rsidP="005F0027">
      <w:pPr>
        <w:contextualSpacing/>
        <w:jc w:val="both"/>
      </w:pPr>
      <w:r w:rsidRPr="005F0027">
        <w:t>3) родители и супруг умершего кормильца, если они достигли возраста 65 и 60 лет (соответственно мужчины и женщины) либо являются инвалидами;</w:t>
      </w:r>
    </w:p>
    <w:p w:rsidR="005F0027" w:rsidRPr="005F0027" w:rsidRDefault="005F0027" w:rsidP="005F0027">
      <w:pPr>
        <w:contextualSpacing/>
        <w:jc w:val="both"/>
      </w:pPr>
      <w:r w:rsidRPr="005F0027">
        <w:t xml:space="preserve">4) дедушка и бабушка умершего кормильца, если они достигли возраста 65 и 60 лет (соответственно мужчины и женщины) либо являются инвалидами, при отсутствии лиц, которые в соответствии </w:t>
      </w:r>
    </w:p>
    <w:p w:rsidR="005F0027" w:rsidRPr="005F0027" w:rsidRDefault="005F0027" w:rsidP="005F0027">
      <w:pPr>
        <w:ind w:firstLine="708"/>
        <w:contextualSpacing/>
        <w:jc w:val="both"/>
      </w:pPr>
      <w:r w:rsidRPr="005F0027">
        <w:t>Дети умершего кормильца, достигшие возраста 18 лет,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лет, осуществлявшие на день смерти кормильца работу и (или) иную деятельность, в период которой они подлежали обязательному пенсионному страхованию в соответствии с Федеральным законом от 15 декабря 2001 года N 167-ФЗ "Об обязательном пенсионном страховании в Российской Федерации", признаются состоявшими на его иждивении в случае, если они получали от него помощь, которая была для них постоянным и основным источником средств к существованию.</w:t>
      </w:r>
    </w:p>
    <w:p w:rsidR="00D92B3C" w:rsidRDefault="00D92B3C" w:rsidP="005F0027">
      <w:pPr>
        <w:contextualSpacing/>
        <w:jc w:val="both"/>
      </w:pPr>
      <w:bookmarkStart w:id="0" w:name="_GoBack"/>
      <w:bookmarkEnd w:id="0"/>
    </w:p>
    <w:sectPr w:rsidR="00D92B3C" w:rsidSect="00B2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A2"/>
    <w:rsid w:val="005F0027"/>
    <w:rsid w:val="00B253E4"/>
    <w:rsid w:val="00B518A2"/>
    <w:rsid w:val="00D92B3C"/>
    <w:rsid w:val="00E5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0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0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06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82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47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2023-06-25T06:42:00Z</dcterms:created>
  <dcterms:modified xsi:type="dcterms:W3CDTF">2023-06-25T06:42:00Z</dcterms:modified>
</cp:coreProperties>
</file>