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D8" w:rsidRPr="00510413" w:rsidRDefault="00B910D8" w:rsidP="00B910D8">
      <w:pPr>
        <w:shd w:val="clear" w:color="auto" w:fill="FFFFFF"/>
        <w:spacing w:before="4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2429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429"/>
          <w:kern w:val="36"/>
          <w:sz w:val="36"/>
          <w:szCs w:val="36"/>
          <w:lang w:eastAsia="ru-RU"/>
        </w:rPr>
        <w:t>П</w:t>
      </w:r>
      <w:r w:rsidRPr="00510413">
        <w:rPr>
          <w:rFonts w:ascii="Times New Roman" w:eastAsia="Times New Roman" w:hAnsi="Times New Roman" w:cs="Times New Roman"/>
          <w:b/>
          <w:bCs/>
          <w:color w:val="1F2429"/>
          <w:kern w:val="36"/>
          <w:sz w:val="36"/>
          <w:szCs w:val="36"/>
          <w:lang w:eastAsia="ru-RU"/>
        </w:rPr>
        <w:t>раво на сохранение прожиточного минимума на счете при взыскании задолженности</w:t>
      </w:r>
    </w:p>
    <w:p w:rsidR="00B910D8" w:rsidRPr="00510413" w:rsidRDefault="00B910D8" w:rsidP="00B910D8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 xml:space="preserve">С 1 февраля 2022 года граждане </w:t>
      </w:r>
      <w:proofErr w:type="spellStart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имеютправо</w:t>
      </w:r>
      <w:proofErr w:type="spellEnd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 xml:space="preserve"> на ежемесячное сохранение денежных сре</w:t>
      </w:r>
      <w:proofErr w:type="gramStart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дств в р</w:t>
      </w:r>
      <w:proofErr w:type="gramEnd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азмере установленного на территории России прожиточного минимума трудоспособного населения при осуществлении принудительного исполнения решений судов и актов специально уполномоченных органов.</w:t>
      </w:r>
    </w:p>
    <w:p w:rsidR="00B910D8" w:rsidRPr="00510413" w:rsidRDefault="00B910D8" w:rsidP="00B910D8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 xml:space="preserve">Чтобы воспользоваться таким правом, должнику необходимо обратиться лично с заявлением в подразделение судебных приставов, где ведется исполнительное производство, а также предоставить документы, подтверждающие наличие у него ежемесячного дохода, сведения об источниках такого </w:t>
      </w:r>
      <w:proofErr w:type="spellStart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дохода</w:t>
      </w:r>
      <w:proofErr w:type="gramStart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.В</w:t>
      </w:r>
      <w:proofErr w:type="spellEnd"/>
      <w:proofErr w:type="gramEnd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 xml:space="preserve"> заявлении должник должен указать свои данные: фамилию,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телефона, дату и номер исполнительного производства, социальную категорию, к которой он </w:t>
      </w:r>
      <w:proofErr w:type="spellStart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относится</w:t>
      </w:r>
      <w:proofErr w:type="gramStart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.К</w:t>
      </w:r>
      <w:proofErr w:type="gramEnd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роме</w:t>
      </w:r>
      <w:proofErr w:type="spellEnd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 xml:space="preserve"> того, в заявлении гражданину необходимо указать реквизиты одного банковского счета, на котором необходимо сохранять денежные средства в размере прожиточного минимума, наименование и адрес банка, реквизиты которого указаны в заявлении. Сохранить размер прожиточного минимума можно только на одном счете в одном банке.</w:t>
      </w:r>
    </w:p>
    <w:p w:rsidR="00B910D8" w:rsidRPr="00510413" w:rsidRDefault="00B910D8" w:rsidP="00B910D8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 xml:space="preserve">На основании содержащейся в заявлении информации судебный пристав вынесет соответствующее постановление и направит его в банк для последующего </w:t>
      </w:r>
      <w:proofErr w:type="spellStart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исполнения</w:t>
      </w:r>
      <w:proofErr w:type="gramStart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.У</w:t>
      </w:r>
      <w:proofErr w:type="gramEnd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держание</w:t>
      </w:r>
      <w:proofErr w:type="spellEnd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 xml:space="preserve"> денежных средств будет осуществляться с соблюдением требования должностного лица службы: банк или иная кредитная организация не сможет обратить взыскание на неприкосновенную сумму.</w:t>
      </w:r>
      <w:bookmarkStart w:id="0" w:name="_GoBack"/>
      <w:bookmarkEnd w:id="0"/>
    </w:p>
    <w:p w:rsidR="00B910D8" w:rsidRPr="00510413" w:rsidRDefault="00B910D8" w:rsidP="00B910D8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Право граждан на ежемесячное сохранение денежных сре</w:t>
      </w:r>
      <w:proofErr w:type="gramStart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дств в р</w:t>
      </w:r>
      <w:proofErr w:type="gramEnd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азмере прожиточного минимума не применяется по исполнительным документам, содержащим требования о взыскании алиментов, о возмещении вреда, причиненного здоровью и в связи со смертью кормильца, а также о возмещении ущерба, причиненного преступлением.</w:t>
      </w:r>
    </w:p>
    <w:p w:rsidR="00B910D8" w:rsidRPr="00510413" w:rsidRDefault="00B910D8" w:rsidP="00B910D8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Если на содержании у должника имеется родственник-инвалид или иные лица, находящиеся у него на иждивении, гражданин вправе обратиться в суд с заявлением о сохранении ему денежных средств, превышающих установленный по закону прожиточный минимум.</w:t>
      </w:r>
    </w:p>
    <w:p w:rsidR="00B910D8" w:rsidRPr="00510413" w:rsidRDefault="00B910D8" w:rsidP="00B910D8">
      <w:pPr>
        <w:shd w:val="clear" w:color="auto" w:fill="FFFFFF"/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В случае</w:t>
      </w:r>
      <w:proofErr w:type="gramStart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,</w:t>
      </w:r>
      <w:proofErr w:type="gramEnd"/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 xml:space="preserve"> если величина прожиточного минимума, установленного в регионе по месту жительства должника-гражданина для соответствующей социально-демографической группы населения, превышает величину прожиточного минимума трудоспособного населения в целом по России, то в качестве неприкосновенного минимального дохода будет учитываться размер регионального прожиточного минимума.</w:t>
      </w:r>
    </w:p>
    <w:p w:rsidR="00B910D8" w:rsidRPr="00510413" w:rsidRDefault="00B910D8" w:rsidP="00B910D8">
      <w:pPr>
        <w:shd w:val="clear" w:color="auto" w:fill="FFFFFF"/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</w:pPr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t>Указанные изменения введены Федеральным законом от  29.06.2021</w:t>
      </w:r>
      <w:r w:rsidRPr="00510413">
        <w:rPr>
          <w:rFonts w:ascii="Times New Roman" w:eastAsia="Times New Roman" w:hAnsi="Times New Roman" w:cs="Times New Roman"/>
          <w:color w:val="1F2429"/>
          <w:sz w:val="24"/>
          <w:szCs w:val="24"/>
          <w:lang w:eastAsia="ru-RU"/>
        </w:rPr>
        <w:br/>
        <w:t>№ 234-ФЗ «О внесении изменений в статью 446 Гражданского процессуального кодекса Российской Федерации и Федеральный закон «Об исполнительном производстве».</w:t>
      </w:r>
    </w:p>
    <w:p w:rsidR="00B910D8" w:rsidRPr="00510413" w:rsidRDefault="00B910D8" w:rsidP="00B910D8">
      <w:pPr>
        <w:spacing w:line="240" w:lineRule="auto"/>
        <w:contextualSpacing/>
        <w:rPr>
          <w:rFonts w:ascii="Times New Roman" w:hAnsi="Times New Roman" w:cs="Times New Roman"/>
        </w:rPr>
      </w:pPr>
    </w:p>
    <w:p w:rsidR="00FD09C6" w:rsidRPr="00B910D8" w:rsidRDefault="00FD09C6" w:rsidP="00B910D8">
      <w:pPr>
        <w:rPr>
          <w:szCs w:val="24"/>
        </w:rPr>
      </w:pPr>
    </w:p>
    <w:sectPr w:rsidR="00FD09C6" w:rsidRPr="00B910D8" w:rsidSect="0035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051278"/>
    <w:rsid w:val="00091C14"/>
    <w:rsid w:val="000D0310"/>
    <w:rsid w:val="001768FB"/>
    <w:rsid w:val="0019073B"/>
    <w:rsid w:val="001E656E"/>
    <w:rsid w:val="00233E44"/>
    <w:rsid w:val="00243440"/>
    <w:rsid w:val="002949DC"/>
    <w:rsid w:val="002D5351"/>
    <w:rsid w:val="003478DF"/>
    <w:rsid w:val="0040247B"/>
    <w:rsid w:val="00475723"/>
    <w:rsid w:val="0053587D"/>
    <w:rsid w:val="00542FD7"/>
    <w:rsid w:val="00546A63"/>
    <w:rsid w:val="005D02E4"/>
    <w:rsid w:val="005F79E3"/>
    <w:rsid w:val="00600199"/>
    <w:rsid w:val="0061764B"/>
    <w:rsid w:val="0062170A"/>
    <w:rsid w:val="006626DE"/>
    <w:rsid w:val="00697A17"/>
    <w:rsid w:val="006E1F20"/>
    <w:rsid w:val="006F3373"/>
    <w:rsid w:val="00731619"/>
    <w:rsid w:val="00751B30"/>
    <w:rsid w:val="007B3087"/>
    <w:rsid w:val="007C2E58"/>
    <w:rsid w:val="00843A70"/>
    <w:rsid w:val="00864345"/>
    <w:rsid w:val="00871CCA"/>
    <w:rsid w:val="0090361E"/>
    <w:rsid w:val="0091013C"/>
    <w:rsid w:val="009529CD"/>
    <w:rsid w:val="009A16DA"/>
    <w:rsid w:val="009F614E"/>
    <w:rsid w:val="00AB6AB3"/>
    <w:rsid w:val="00AC6128"/>
    <w:rsid w:val="00AE3F2D"/>
    <w:rsid w:val="00B03671"/>
    <w:rsid w:val="00B704DB"/>
    <w:rsid w:val="00B75342"/>
    <w:rsid w:val="00B910D8"/>
    <w:rsid w:val="00B963F4"/>
    <w:rsid w:val="00B96878"/>
    <w:rsid w:val="00BA7B60"/>
    <w:rsid w:val="00BE0979"/>
    <w:rsid w:val="00BE76E8"/>
    <w:rsid w:val="00C0329A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30</cp:revision>
  <dcterms:created xsi:type="dcterms:W3CDTF">2023-03-24T08:58:00Z</dcterms:created>
  <dcterms:modified xsi:type="dcterms:W3CDTF">2023-05-26T06:36:00Z</dcterms:modified>
</cp:coreProperties>
</file>