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Назначен Ульяновский межрайонный природоохранный прокурор Волжской межрегиональной природоохранной прокуратуры.</w:t>
      </w:r>
    </w:p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Приказом Генерального прокурора Российской Федерации от 14.03.2024 № 251-к на должность Ульяновского межрайонного природоохранного прокурора Волжской межрегиональной природоохранной прокуратуры назначен советник юстиции Головков Павел Николаевич.</w:t>
      </w:r>
    </w:p>
    <w:p w:rsidR="006847AA" w:rsidRPr="006847AA" w:rsidRDefault="006847AA" w:rsidP="006847AA">
      <w:pPr>
        <w:rPr>
          <w:szCs w:val="24"/>
        </w:rPr>
      </w:pPr>
    </w:p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Головков П.Н., 1981 года рождения, имеет высшее юридическое образование, в 2003 г. с отличием окончил Саратовскую государственную академию права. В период с 02.10.2003 по 31.07.2007 проходил службу в прокуратуре Саратовской области помощником прокурора Заводского района г. Саратова, помощником Саратовского транспортного прокурора. В связи с образованием Южной транспортной прокуратуры с 01.08.2007 продолжил службу помощником, старшим помощником Саратовского транспортного прокурора. С 28.03.2022 принят на службу в Волжскую межрегиональную природоохранную прокуратуру и назначен на должность помощника Махачкалинского межрайонного природоохранного прокурора, с 05.09.2022 замещал должность заместителя Северо-Каспийского межрайонного природоохранного прокурора.</w:t>
      </w:r>
    </w:p>
    <w:p w:rsidR="006847AA" w:rsidRPr="006847AA" w:rsidRDefault="006847AA" w:rsidP="006847AA">
      <w:pPr>
        <w:rPr>
          <w:szCs w:val="24"/>
        </w:rPr>
      </w:pPr>
    </w:p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 </w:t>
      </w:r>
    </w:p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С уважением,</w:t>
      </w:r>
    </w:p>
    <w:p w:rsidR="006847AA" w:rsidRPr="006847AA" w:rsidRDefault="006847AA" w:rsidP="006847AA">
      <w:pPr>
        <w:rPr>
          <w:szCs w:val="24"/>
        </w:rPr>
      </w:pPr>
      <w:r w:rsidRPr="006847AA">
        <w:rPr>
          <w:szCs w:val="24"/>
        </w:rPr>
        <w:t>Ульяновская природоохранная прокуратура,</w:t>
      </w:r>
    </w:p>
    <w:p w:rsidR="00416398" w:rsidRPr="006847AA" w:rsidRDefault="006847AA" w:rsidP="006847AA">
      <w:pPr>
        <w:rPr>
          <w:szCs w:val="24"/>
        </w:rPr>
      </w:pPr>
      <w:r w:rsidRPr="006847AA">
        <w:rPr>
          <w:szCs w:val="24"/>
        </w:rPr>
        <w:t>тел/факс 8 8422 35-89-54</w:t>
      </w:r>
    </w:p>
    <w:sectPr w:rsidR="00416398" w:rsidRPr="006847AA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1E" w:rsidRDefault="00DE2B1E" w:rsidP="001A6E4E">
      <w:pPr>
        <w:spacing w:after="0" w:line="240" w:lineRule="auto"/>
      </w:pPr>
      <w:r>
        <w:separator/>
      </w:r>
    </w:p>
  </w:endnote>
  <w:endnote w:type="continuationSeparator" w:id="1">
    <w:p w:rsidR="00DE2B1E" w:rsidRDefault="00DE2B1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E2B1E">
    <w:pPr>
      <w:pStyle w:val="aa"/>
      <w:jc w:val="center"/>
    </w:pPr>
  </w:p>
  <w:p w:rsidR="003F6574" w:rsidRDefault="00DE2B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1E" w:rsidRDefault="00DE2B1E" w:rsidP="001A6E4E">
      <w:pPr>
        <w:spacing w:after="0" w:line="240" w:lineRule="auto"/>
      </w:pPr>
      <w:r>
        <w:separator/>
      </w:r>
    </w:p>
  </w:footnote>
  <w:footnote w:type="continuationSeparator" w:id="1">
    <w:p w:rsidR="00DE2B1E" w:rsidRDefault="00DE2B1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E2B1E">
    <w:pPr>
      <w:pStyle w:val="a8"/>
      <w:jc w:val="center"/>
    </w:pPr>
  </w:p>
  <w:p w:rsidR="003F6574" w:rsidRDefault="00DE2B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E656E"/>
    <w:rsid w:val="001E7A3F"/>
    <w:rsid w:val="001E7FEE"/>
    <w:rsid w:val="00214E27"/>
    <w:rsid w:val="00233E44"/>
    <w:rsid w:val="00243440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6408E"/>
    <w:rsid w:val="00682162"/>
    <w:rsid w:val="006847AA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107</cp:revision>
  <dcterms:created xsi:type="dcterms:W3CDTF">2023-03-24T08:58:00Z</dcterms:created>
  <dcterms:modified xsi:type="dcterms:W3CDTF">2024-03-26T05:42:00Z</dcterms:modified>
</cp:coreProperties>
</file>