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6A" w:rsidRPr="00EB4CF1" w:rsidRDefault="00722D6A" w:rsidP="00722D6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EB4CF1">
        <w:rPr>
          <w:rFonts w:ascii="Arial" w:eastAsia="Times New Roman" w:hAnsi="Arial" w:cs="Arial"/>
          <w:b/>
          <w:bCs/>
          <w:color w:val="333333"/>
          <w:sz w:val="36"/>
          <w:szCs w:val="36"/>
        </w:rPr>
        <w:t>Ответственность за неисполнение родителями обязанности по содержанию своих несовершеннолетних детей</w:t>
      </w:r>
      <w:r w:rsidRPr="00EB4CF1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EB4CF1">
        <w:rPr>
          <w:rFonts w:ascii="Roboto" w:eastAsia="Times New Roman" w:hAnsi="Roboto" w:cs="Times New Roman"/>
          <w:color w:val="FFFFFF"/>
          <w:sz w:val="20"/>
        </w:rPr>
        <w:t>оделиться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Статьей 80 Семейного кодекса РФ на родителей возложена обязанность по содержанию своих несовершеннолетних детей.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развода родителей указанная обязанность фиксируется, как правило, нотариально удостоверенным соглашением об уплате алиментов либо соответствующим судебным решением.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Принудительное исполнение вышеперечисленных документов осуществляется Федеральной службой судебных приставов, банком или иной кредитной организацией, обслуживающей счета должника, либо работодателем должника.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Помимо гражданско-правовой ответственности в виде неустойки и взыскания убытков (статья 115 Семейного кодекса РФ), несвоевременная уплата алиментов влечет за собой как административную, так и уголовную ответственность.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Так, частью 1 статьи 5.35.1 Кодекса Российской Федерации об административных правонарушениях (далее по тексту КоАП РФ) установлено, что неуплата без уважительных причин алиментов в установленном размере в течение двух и более месяцев со дня возбуждения исполнительного производства наказывается обязательными работами на срок до 150 часов, либо административным арестом на срок от 10 до 15 суток, либо, если к лицу в силу его состояния здоровья или служебного положения не могут быть применены данные виды наказаний, - штрафом в размере 20 000 рублей.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Срок давности привлечения к административной ответственности по вышеуказанной статье составляет три года (статья 4.5 КоАП РФ). При этом лицо может быть привлечено к административной ответственности за неуплату алиментов и после достижения ребенком восемнадцатилетнего возраста, если периоды такой неуплаты имели место ранее указанной даты.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же лицо было привлечено к административной ответственности по части 1 статьи 5.35.1 КоАП РФ и в течение года после этого вновь допустило неуплату алиментов в течение двух и более месяцев без уважительных к тому причин, то его действия образуют состав преступления, предусмотренного частью 1 статьи 157 Уголовного кодекса Российской Федерации.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Санкция данной статьи предусматривает исправительные работы, принудительные работы либо лишение свободы на срок до 1 года.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Кроме того, абзац 2 статьи 69 Семейного кодекса РФ устанавливает особый вид ответственности за злостное уклонение от уплаты алиментов – лишение родительских прав.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Иск о лишении родительских прав по данному основанию может быть предъявлен: вторым родителем; усыновителем либо иным лицом, родителей заменяющим; органом опеки и попечительства либо иным органом или организацией, на которые возложены обязанности по охране прав несовершеннолетних детей, а также прокурором.</w:t>
      </w:r>
    </w:p>
    <w:p w:rsidR="00722D6A" w:rsidRPr="00EB4CF1" w:rsidRDefault="00722D6A" w:rsidP="00722D6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B4CF1">
        <w:rPr>
          <w:rFonts w:ascii="Times New Roman" w:eastAsia="Times New Roman" w:hAnsi="Times New Roman" w:cs="Times New Roman"/>
          <w:color w:val="333333"/>
          <w:sz w:val="28"/>
          <w:szCs w:val="28"/>
        </w:rPr>
        <w:t>В числе прочих негативных правовых последствий лишение родительских прав освобождает ребенка от обязанности в дальнейшем содержать своего нетрудоспособного нуждающегося в помощи родителя и заботиться о нем.</w:t>
      </w:r>
    </w:p>
    <w:p w:rsidR="00722D6A" w:rsidRDefault="00722D6A" w:rsidP="00722D6A"/>
    <w:p w:rsidR="005F2CCB" w:rsidRPr="0058702F" w:rsidRDefault="005F2CCB" w:rsidP="0058702F">
      <w:pPr>
        <w:rPr>
          <w:szCs w:val="24"/>
        </w:rPr>
      </w:pPr>
    </w:p>
    <w:sectPr w:rsidR="005F2CCB" w:rsidRPr="0058702F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AC2" w:rsidRDefault="00487AC2" w:rsidP="001A6E4E">
      <w:pPr>
        <w:spacing w:after="0" w:line="240" w:lineRule="auto"/>
      </w:pPr>
      <w:r>
        <w:separator/>
      </w:r>
    </w:p>
  </w:endnote>
  <w:endnote w:type="continuationSeparator" w:id="1">
    <w:p w:rsidR="00487AC2" w:rsidRDefault="00487AC2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87AC2">
    <w:pPr>
      <w:pStyle w:val="aa"/>
      <w:jc w:val="center"/>
    </w:pPr>
  </w:p>
  <w:p w:rsidR="003F6574" w:rsidRDefault="00487AC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AC2" w:rsidRDefault="00487AC2" w:rsidP="001A6E4E">
      <w:pPr>
        <w:spacing w:after="0" w:line="240" w:lineRule="auto"/>
      </w:pPr>
      <w:r>
        <w:separator/>
      </w:r>
    </w:p>
  </w:footnote>
  <w:footnote w:type="continuationSeparator" w:id="1">
    <w:p w:rsidR="00487AC2" w:rsidRDefault="00487AC2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87AC2">
    <w:pPr>
      <w:pStyle w:val="a8"/>
      <w:jc w:val="center"/>
    </w:pPr>
  </w:p>
  <w:p w:rsidR="003F6574" w:rsidRDefault="00487A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87AC2"/>
    <w:rsid w:val="00495F5A"/>
    <w:rsid w:val="004A3149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47AA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66370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167</cp:revision>
  <dcterms:created xsi:type="dcterms:W3CDTF">2023-03-24T08:58:00Z</dcterms:created>
  <dcterms:modified xsi:type="dcterms:W3CDTF">2024-09-25T11:34:00Z</dcterms:modified>
</cp:coreProperties>
</file>